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5E" w:rsidRDefault="000903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Inorganic Chemistry</w:t>
      </w:r>
    </w:p>
    <w:p w:rsidR="00C1755E" w:rsidRDefault="000903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CHE101</w:t>
      </w:r>
    </w:p>
    <w:p w:rsidR="00C1755E" w:rsidRDefault="00C175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Unit-I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Stereochemistry and Bonding in Main Group Compounds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Valence shell electron pair repulsion (VSEPR) theory and its applications, Walsh diagram (triatomic molecules), d</w:t>
      </w:r>
      <w:r>
        <w:rPr>
          <w:rFonts w:ascii="Times New Roman" w:eastAsia="Times New Roman" w:hAnsi="Times New Roman"/>
          <w:color w:val="000000"/>
          <w:sz w:val="20"/>
        </w:rPr>
        <w:t>Ӆ</w:t>
      </w:r>
      <w:r>
        <w:rPr>
          <w:rFonts w:ascii="Times New Roman" w:eastAsia="Times New Roman" w:hAnsi="Times New Roman"/>
          <w:color w:val="000000"/>
          <w:sz w:val="28"/>
        </w:rPr>
        <w:t>-p</w:t>
      </w:r>
      <w:r>
        <w:rPr>
          <w:rFonts w:ascii="Times New Roman" w:eastAsia="Times New Roman" w:hAnsi="Times New Roman"/>
          <w:color w:val="000000"/>
          <w:sz w:val="20"/>
        </w:rPr>
        <w:t xml:space="preserve">Ӆ </w:t>
      </w:r>
      <w:r>
        <w:rPr>
          <w:rFonts w:ascii="Times New Roman" w:eastAsia="Times New Roman" w:hAnsi="Times New Roman"/>
          <w:color w:val="000000"/>
          <w:sz w:val="28"/>
        </w:rPr>
        <w:t xml:space="preserve">bond, Bent rule and energetic of hybridization, some simple reactions of covalently bonded molecules such as Atomic inversion, Berry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pseudoration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Nucleophilic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displacement, free radical mechanisms.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/>
          <w:b/>
          <w:color w:val="000000"/>
          <w:sz w:val="28"/>
        </w:rPr>
        <w:t>UnitUnit</w:t>
      </w:r>
      <w:proofErr w:type="spellEnd"/>
      <w:r>
        <w:rPr>
          <w:rFonts w:ascii="Times New Roman" w:eastAsia="Times New Roman" w:hAnsi="Times New Roman"/>
          <w:b/>
          <w:color w:val="000000"/>
          <w:sz w:val="28"/>
        </w:rPr>
        <w:t xml:space="preserve"> - </w:t>
      </w:r>
      <w:proofErr w:type="spellStart"/>
      <w:r>
        <w:rPr>
          <w:rFonts w:ascii="Times New Roman" w:eastAsia="Times New Roman" w:hAnsi="Times New Roman"/>
          <w:b/>
          <w:color w:val="000000"/>
          <w:sz w:val="28"/>
        </w:rPr>
        <w:t>ll</w:t>
      </w:r>
      <w:proofErr w:type="spellEnd"/>
      <w:r>
        <w:rPr>
          <w:rFonts w:ascii="Times New Roman" w:eastAsia="Times New Roman" w:hAnsi="Times New Roman"/>
          <w:b/>
          <w:color w:val="000000"/>
          <w:sz w:val="28"/>
        </w:rPr>
        <w:t xml:space="preserve">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Metal Ligand bonding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Limitation of cryst</w:t>
      </w:r>
      <w:r>
        <w:rPr>
          <w:rFonts w:ascii="Times New Roman" w:eastAsia="Times New Roman" w:hAnsi="Times New Roman"/>
          <w:color w:val="000000"/>
          <w:sz w:val="28"/>
        </w:rPr>
        <w:t xml:space="preserve">al field Theory,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Jahn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-Teller effect, molecular orbital theory for bonding in octahedral, tetrahedral and square planar complexes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Unit - </w:t>
      </w:r>
      <w:proofErr w:type="spellStart"/>
      <w:r>
        <w:rPr>
          <w:rFonts w:ascii="Times New Roman" w:eastAsia="Times New Roman" w:hAnsi="Times New Roman"/>
          <w:b/>
          <w:color w:val="000000"/>
          <w:sz w:val="28"/>
        </w:rPr>
        <w:t>lll</w:t>
      </w:r>
      <w:proofErr w:type="spellEnd"/>
      <w:r>
        <w:rPr>
          <w:rFonts w:ascii="Times New Roman" w:eastAsia="Times New Roman" w:hAnsi="Times New Roman"/>
          <w:b/>
          <w:color w:val="000000"/>
          <w:sz w:val="28"/>
        </w:rPr>
        <w:t xml:space="preserve">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Metal -Ligand Equilibrium in Solution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</w:rPr>
        <w:t>Stepwise and overall formation constants and their relationship, trends in</w:t>
      </w:r>
      <w:r>
        <w:rPr>
          <w:rFonts w:ascii="Times New Roman" w:eastAsia="Times New Roman" w:hAnsi="Times New Roman"/>
          <w:color w:val="000000"/>
          <w:sz w:val="28"/>
        </w:rPr>
        <w:t xml:space="preserve"> stepwise constant, factors affecting the stability of metal complexes with reference to the nature of metal ion and ligand.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Chelate effect and its thermodynamic origin, determination of binary formation constants by pH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metry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and Spectrometry.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Unit - IV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Reaction Mechanism of Transition Metal Complexes - I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</w:rPr>
        <w:t>Energy Profile of a reaction, reactivity of metal complex, inert and labile complexes, Kinetic application of valence bond and crystal field theories.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Kinetics of octahedral substitution, acid hydrolysi</w:t>
      </w:r>
      <w:r>
        <w:rPr>
          <w:rFonts w:ascii="Times New Roman" w:eastAsia="Times New Roman" w:hAnsi="Times New Roman"/>
          <w:color w:val="000000"/>
          <w:sz w:val="28"/>
        </w:rPr>
        <w:t xml:space="preserve">s, factors affecting acid hydrolysis, base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>hydrolysis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, conjugate base mechanism, direct and </w:t>
      </w:r>
    </w:p>
    <w:p w:rsidR="00C1755E" w:rsidRDefault="00090388">
      <w:pPr>
        <w:pageBreakBefore/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</w:rPr>
        <w:lastRenderedPageBreak/>
        <w:t>indirect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evidences in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favour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of conjugate mechanism, anion reactions, reactions without metal ligand bond cleavage. Substitution reaction in square planer complexe</w:t>
      </w:r>
      <w:r>
        <w:rPr>
          <w:rFonts w:ascii="Times New Roman" w:eastAsia="Times New Roman" w:hAnsi="Times New Roman"/>
          <w:color w:val="000000"/>
          <w:sz w:val="28"/>
        </w:rPr>
        <w:t xml:space="preserve">s, the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>trans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effect, Mechanism of substitution reactions.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Unit-V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Reaction Mechanism of Transition Metal Complexes - II and HSAB theory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Redox reaction, Electron transfer reaction, mechanism of one electron transfer reaction, outer and inner sphere type r</w:t>
      </w:r>
      <w:r>
        <w:rPr>
          <w:rFonts w:ascii="Times New Roman" w:eastAsia="Times New Roman" w:hAnsi="Times New Roman"/>
          <w:color w:val="000000"/>
          <w:sz w:val="28"/>
        </w:rPr>
        <w:t xml:space="preserve">eactions, cross reactions and Marcus - Hush theory, HSAB principle, Theoretical basis of hardness and softness, Lewis - acid base reactivity approximation;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donar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acceptor numbers, E and C equation : applications of HSAB concept.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Books suggested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1. Advanc</w:t>
      </w:r>
      <w:r>
        <w:rPr>
          <w:rFonts w:ascii="Times New Roman" w:eastAsia="Times New Roman" w:hAnsi="Times New Roman"/>
          <w:color w:val="000000"/>
          <w:sz w:val="28"/>
        </w:rPr>
        <w:t xml:space="preserve">ed Inorganic Chemistry, F. A. Cotton and Wilkinson, John Wiley.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2. Inorganic Chemistry, J.E.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Huhey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Harpes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&amp; Row.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3. Chemistry of Elements. N. N. Greenwood and A.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Earnshow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Pergamon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4. Inorganic Electronic Spectroscopy, A.B. P. Lever, Elsevier.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5. Comp</w:t>
      </w:r>
      <w:r>
        <w:rPr>
          <w:rFonts w:ascii="Times New Roman" w:eastAsia="Times New Roman" w:hAnsi="Times New Roman"/>
          <w:color w:val="000000"/>
          <w:sz w:val="28"/>
        </w:rPr>
        <w:t xml:space="preserve">rehensive Co-ordination Chemistry eds., G. Wilkinson, R.D.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Gillars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and J. A.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Mc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clevetry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Pergamon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.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6. Inorganic Chemistry, D. F. Shriver &amp; P.W. Atkins, Oxford University Press 3</w:t>
      </w:r>
      <w:r>
        <w:rPr>
          <w:rFonts w:ascii="Times New Roman" w:eastAsia="Times New Roman" w:hAnsi="Times New Roman"/>
          <w:color w:val="000000"/>
          <w:sz w:val="18"/>
        </w:rPr>
        <w:t xml:space="preserve">rd </w:t>
      </w:r>
      <w:r>
        <w:rPr>
          <w:rFonts w:ascii="Times New Roman" w:eastAsia="Times New Roman" w:hAnsi="Times New Roman"/>
          <w:color w:val="000000"/>
          <w:sz w:val="28"/>
        </w:rPr>
        <w:t xml:space="preserve">1999.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7. Inorganic Chemistry by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A.G.Sharpe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>. Addition Wesley England 3</w:t>
      </w:r>
      <w:r>
        <w:rPr>
          <w:rFonts w:ascii="Times New Roman" w:eastAsia="Times New Roman" w:hAnsi="Times New Roman"/>
          <w:color w:val="000000"/>
          <w:sz w:val="18"/>
        </w:rPr>
        <w:t xml:space="preserve">rd </w:t>
      </w:r>
      <w:r>
        <w:rPr>
          <w:rFonts w:ascii="Times New Roman" w:eastAsia="Times New Roman" w:hAnsi="Times New Roman"/>
          <w:color w:val="000000"/>
          <w:sz w:val="28"/>
        </w:rPr>
        <w:t xml:space="preserve">1992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8. Inorganic Chemistry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G.L.Misseler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and D. A.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Tarr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Pearson Education, 2009.</w:t>
      </w:r>
    </w:p>
    <w:p w:rsidR="00C1755E" w:rsidRDefault="00C175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1755E" w:rsidRDefault="00C175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755E" w:rsidRDefault="00C175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755E" w:rsidRDefault="00C175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755E" w:rsidRDefault="00C175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755E" w:rsidRDefault="00C175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755E" w:rsidRDefault="000903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Organic Chemistry</w:t>
      </w:r>
    </w:p>
    <w:p w:rsidR="00C1755E" w:rsidRDefault="000903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CHE102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Unit-I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Nature of Bonding in Organic Molecules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Delocalized chemical bonding: conjugation, cross conjugation, resonance,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hyperconjugation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>, bond</w:t>
      </w:r>
      <w:r>
        <w:rPr>
          <w:rFonts w:ascii="Times New Roman" w:eastAsia="Times New Roman" w:hAnsi="Times New Roman"/>
          <w:color w:val="000000"/>
          <w:sz w:val="28"/>
        </w:rPr>
        <w:t xml:space="preserve">ing in fullerenes,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tautomerism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8"/>
        </w:rPr>
        <w:t>Aromaticity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in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benzenoid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and non-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benzenoid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compounds, alternate and non-alternate hydrocarbons.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8"/>
        </w:rPr>
        <w:t>Huckel's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rule, Energy level of -molecular orbitals,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annulenes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>, anti-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aromaticity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>, homo-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aromaticity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>, PMO approach.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>Bonds weaker th</w:t>
      </w:r>
      <w:r>
        <w:rPr>
          <w:rFonts w:ascii="Times New Roman" w:eastAsia="Times New Roman" w:hAnsi="Times New Roman"/>
          <w:color w:val="000000"/>
          <w:sz w:val="28"/>
        </w:rPr>
        <w:t xml:space="preserve">an covalent-addition compounds, crown ether complexes and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cryptands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, inclusion compounds,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catenanes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and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rotaxanes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>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Unit - II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Stereochemistry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Strain due to unavoidable crowding. Elements of symmetry, chirality, molecules with more than one chiral center,</w:t>
      </w: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threo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and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erythro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isomers, methods of resolution, optical purity,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enantiotopic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and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diastereotopic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atoms, groups and faces, stereospecific and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stereoselective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synthesis, Asymmetric synthesis.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Optical activity in absence of chiral carbon in biphenyls,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allen</w:t>
      </w:r>
      <w:r>
        <w:rPr>
          <w:rFonts w:ascii="Times New Roman" w:eastAsia="Times New Roman" w:hAnsi="Times New Roman"/>
          <w:color w:val="000000"/>
          <w:sz w:val="28"/>
        </w:rPr>
        <w:t>es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and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spiranes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>, Chirality due to helical shape.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Stereochemistry of the compounds containing nitrogen,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sulphur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and phosphorus.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Unit - III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/>
          <w:b/>
          <w:color w:val="000000"/>
          <w:sz w:val="28"/>
        </w:rPr>
        <w:t>Confomational</w:t>
      </w:r>
      <w:proofErr w:type="spellEnd"/>
      <w:r>
        <w:rPr>
          <w:rFonts w:ascii="Times New Roman" w:eastAsia="Times New Roman" w:hAnsi="Times New Roman"/>
          <w:b/>
          <w:color w:val="000000"/>
          <w:sz w:val="28"/>
        </w:rPr>
        <w:t xml:space="preserve"> analysis and Linear free energy relationship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Conformational analysis of cycloalkanes,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decalines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>, effe</w:t>
      </w:r>
      <w:r>
        <w:rPr>
          <w:rFonts w:ascii="Times New Roman" w:eastAsia="Times New Roman" w:hAnsi="Times New Roman"/>
          <w:color w:val="000000"/>
          <w:sz w:val="28"/>
        </w:rPr>
        <w:t>ct of conformation on reactivity, conformation of sugars.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Generation, structure, stability and reactivity of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carbocations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carbanions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, free radicals,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carbenes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and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nitrenes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>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The Hammett equation and Linear free energy relationship, substituents and reaction</w:t>
      </w:r>
      <w:r>
        <w:rPr>
          <w:rFonts w:ascii="Times New Roman" w:eastAsia="Times New Roman" w:hAnsi="Times New Roman"/>
          <w:color w:val="000000"/>
          <w:sz w:val="28"/>
        </w:rPr>
        <w:t xml:space="preserve"> constants, Taft equation. </w:t>
      </w:r>
    </w:p>
    <w:p w:rsidR="00C1755E" w:rsidRDefault="00C1755E">
      <w:pPr>
        <w:widowControl w:val="0"/>
        <w:autoSpaceDE w:val="0"/>
        <w:autoSpaceDN w:val="0"/>
        <w:rPr>
          <w:rFonts w:ascii="Times New Roman" w:eastAsia="Times New Roman" w:hAnsi="Times New Roman"/>
          <w:b/>
          <w:color w:val="000000"/>
          <w:sz w:val="28"/>
        </w:rPr>
      </w:pPr>
    </w:p>
    <w:p w:rsidR="00C1755E" w:rsidRDefault="00C1755E">
      <w:pPr>
        <w:widowControl w:val="0"/>
        <w:autoSpaceDE w:val="0"/>
        <w:autoSpaceDN w:val="0"/>
        <w:rPr>
          <w:rFonts w:ascii="Times New Roman" w:eastAsia="Times New Roman" w:hAnsi="Times New Roman"/>
          <w:b/>
          <w:color w:val="000000"/>
          <w:sz w:val="28"/>
        </w:rPr>
      </w:pP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lastRenderedPageBreak/>
        <w:t xml:space="preserve">Unit - IV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Reaction </w:t>
      </w:r>
      <w:proofErr w:type="gramStart"/>
      <w:r>
        <w:rPr>
          <w:rFonts w:ascii="Times New Roman" w:eastAsia="Times New Roman" w:hAnsi="Times New Roman"/>
          <w:b/>
          <w:color w:val="000000"/>
          <w:sz w:val="28"/>
        </w:rPr>
        <w:t>Mechanism :</w:t>
      </w:r>
      <w:proofErr w:type="gramEnd"/>
      <w:r>
        <w:rPr>
          <w:rFonts w:ascii="Times New Roman" w:eastAsia="Times New Roman" w:hAnsi="Times New Roman"/>
          <w:b/>
          <w:color w:val="000000"/>
          <w:sz w:val="28"/>
        </w:rPr>
        <w:t xml:space="preserve"> Structure and Reactivity </w:t>
      </w:r>
    </w:p>
    <w:p w:rsidR="00C1755E" w:rsidRDefault="00090388">
      <w:pPr>
        <w:pageBreakBefore/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</w:rPr>
        <w:lastRenderedPageBreak/>
        <w:t>Types of mechanism, types of reactions, thermodynamic and kinetic requirements, Kinetic and thermodynamic control, Hammond’s Postulate, Curtin-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hammett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principle.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>Potent</w:t>
      </w:r>
      <w:r>
        <w:rPr>
          <w:rFonts w:ascii="Times New Roman" w:eastAsia="Times New Roman" w:hAnsi="Times New Roman"/>
          <w:color w:val="000000"/>
          <w:sz w:val="28"/>
        </w:rPr>
        <w:t>ial energy diagrams, transition states and intermediates, methods of determining mechanisms, isotopic effects.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Unit - V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Aliphatic </w:t>
      </w:r>
      <w:proofErr w:type="spellStart"/>
      <w:r>
        <w:rPr>
          <w:rFonts w:ascii="Times New Roman" w:eastAsia="Times New Roman" w:hAnsi="Times New Roman"/>
          <w:b/>
          <w:color w:val="000000"/>
          <w:sz w:val="28"/>
        </w:rPr>
        <w:t>Nucleophilic</w:t>
      </w:r>
      <w:proofErr w:type="spellEnd"/>
      <w:r>
        <w:rPr>
          <w:rFonts w:ascii="Times New Roman" w:eastAsia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8"/>
        </w:rPr>
        <w:t>Substituition</w:t>
      </w:r>
      <w:proofErr w:type="spellEnd"/>
      <w:r>
        <w:rPr>
          <w:rFonts w:ascii="Times New Roman" w:eastAsia="Times New Roman" w:hAnsi="Times New Roman"/>
          <w:b/>
          <w:color w:val="000000"/>
          <w:sz w:val="28"/>
        </w:rPr>
        <w:t xml:space="preserve">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The SN2, SN1, mixed SN1 and SN2 and SEI mechanism.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The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neighbouring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group mechanism.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8"/>
        </w:rPr>
        <w:t>neighbouring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group participation by pi and sigma bonds,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anchimeric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assistance</w:t>
      </w:r>
      <w:r>
        <w:rPr>
          <w:rFonts w:ascii="Times New Roman" w:eastAsia="Times New Roman" w:hAnsi="Times New Roman"/>
          <w:b/>
          <w:color w:val="000000"/>
          <w:sz w:val="28"/>
        </w:rPr>
        <w:t xml:space="preserve">.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Classical and non classical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carbocations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phenonium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ions,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norbornyl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systems, common carbocation rearrangements.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Application of NMR spectroscopy in the detection of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8"/>
        </w:rPr>
        <w:t>carbocations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.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The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SNi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mechanism.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8"/>
        </w:rPr>
        <w:t>Nucleophilic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substitution at an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allylic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trigonal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and a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vinylic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carbon.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Reactivity effects of substrate structure, attacking nucleophile, leaving group and reaction medium, phase transfer catalysis and ultrasound,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ambident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nucleophiles</w:t>
      </w:r>
      <w:r>
        <w:rPr>
          <w:rFonts w:ascii="Times New Roman" w:eastAsia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regioselectivity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>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Book Suggested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1. Advanced Organic Chemistry - Reactions, Mechanism and Structure, Jerry March, John Wiley.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2. Advanced Organic Chemistry, F.A. Carey and R.J.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Sunderg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, Plenum.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3. A Guide Book to Mechanism in Organic Chemistry, Peter</w:t>
      </w:r>
      <w:r>
        <w:rPr>
          <w:rFonts w:ascii="Times New Roman" w:eastAsia="Times New Roman" w:hAnsi="Times New Roman"/>
          <w:color w:val="000000"/>
          <w:sz w:val="28"/>
        </w:rPr>
        <w:t xml:space="preserve"> Sykes, Longman.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4. Structure and Mechanism in Organic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Chemistry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>,_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>C.K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Ingold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Comell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University Press.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5. Organic Chemistry, R.T. Morrison and R.N. Boyd, Prentice - Hall.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6. Modern Organic Reactions, HO. House, Benjamin.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7. Principles of Organic Synthesis, R.O.C. Norman and J.M.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Coxon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Blaclcie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Academic &amp;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Professionls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. </w:t>
      </w:r>
    </w:p>
    <w:p w:rsidR="00C1755E" w:rsidRDefault="000903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Physical Chemistry –I</w:t>
      </w:r>
    </w:p>
    <w:p w:rsidR="00C1755E" w:rsidRDefault="000903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CHE103</w:t>
      </w:r>
    </w:p>
    <w:p w:rsidR="00C1755E" w:rsidRDefault="00C1755E">
      <w:pPr>
        <w:pStyle w:val="ListParagraph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Unit - I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Introduction to Exact Quantum Mechanical Results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</w:rPr>
        <w:t>Schrodinger equation and the postulates of quantum mechanics.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Dis</w:t>
      </w:r>
      <w:r>
        <w:rPr>
          <w:rFonts w:ascii="Times New Roman" w:eastAsia="Times New Roman" w:hAnsi="Times New Roman"/>
          <w:color w:val="000000"/>
          <w:sz w:val="28"/>
        </w:rPr>
        <w:t xml:space="preserve">cussion of solutions of the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8"/>
        </w:rPr>
        <w:t>schrodinger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equation to some model systems viz., particle in a box, the harmonic oscillator, the rigid rotor, the hydrogen atom and helium atom.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Unit - II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Approximate methods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The variation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theorm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>, linear variation principle.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Perturbation theory (First order and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nondegenerate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>).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>Applications of variation method and perturbation theory to the Helium atom.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Molecular Orbital Theory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8"/>
        </w:rPr>
        <w:t>Huckel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theory of conjugated systems bond and charge density calculation.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Applications to ethylene, </w:t>
      </w:r>
      <w:r>
        <w:rPr>
          <w:rFonts w:ascii="Times New Roman" w:eastAsia="Times New Roman" w:hAnsi="Times New Roman"/>
          <w:color w:val="000000"/>
          <w:sz w:val="28"/>
        </w:rPr>
        <w:t xml:space="preserve">butadiene,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cyclopropenyl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radical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cyclobutadiene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etc.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Introduction to extended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Huckel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theory.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Unit - III </w:t>
      </w:r>
    </w:p>
    <w:p w:rsidR="00C1755E" w:rsidRDefault="00090388">
      <w:pPr>
        <w:pStyle w:val="ListParagraph1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Angular Momentum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Ordinary Angular Momentum, generalized angular momentum,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eigen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fucntions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for Angular Momentum, eigenvalues of Angular Momentum, oper</w:t>
      </w:r>
      <w:r>
        <w:rPr>
          <w:rFonts w:ascii="Times New Roman" w:eastAsia="Times New Roman" w:hAnsi="Times New Roman"/>
          <w:color w:val="000000"/>
          <w:sz w:val="28"/>
        </w:rPr>
        <w:t xml:space="preserve">ator using ladder operators addition of angular momenta, spin,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antisymmetry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and Pauli exclusion principle.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Unit - IV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Classical Thermodynamics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</w:rPr>
        <w:t>Brief resume of concepts of laws of thermodynamics, free energy, chemical potential and entropies.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Partial molar free energy, Partial molar volume and Partial </w:t>
      </w:r>
      <w:r>
        <w:rPr>
          <w:rFonts w:ascii="Times New Roman" w:eastAsia="Times New Roman" w:hAnsi="Times New Roman"/>
          <w:color w:val="000000"/>
          <w:sz w:val="28"/>
        </w:rPr>
        <w:lastRenderedPageBreak/>
        <w:t>molar heat content and their significance, Determinations of their quantities.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8"/>
        </w:rPr>
        <w:t>Concents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of fugaci</w:t>
      </w:r>
      <w:r>
        <w:rPr>
          <w:rFonts w:ascii="Times New Roman" w:eastAsia="Times New Roman" w:hAnsi="Times New Roman"/>
          <w:color w:val="000000"/>
          <w:sz w:val="28"/>
        </w:rPr>
        <w:t>ty and determination of fugacity.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Non-ideal </w:t>
      </w:r>
    </w:p>
    <w:p w:rsidR="00C1755E" w:rsidRDefault="00090388">
      <w:pPr>
        <w:pageBreakBefore/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</w:rPr>
        <w:lastRenderedPageBreak/>
        <w:t>systems :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Excess functions for non-ideal solutions.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Activity, activity coefficient, Debye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Huckel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theory for activity coefficient of electrolytic solutions; determination of activity and activity coefficients; io</w:t>
      </w:r>
      <w:r>
        <w:rPr>
          <w:rFonts w:ascii="Times New Roman" w:eastAsia="Times New Roman" w:hAnsi="Times New Roman"/>
          <w:color w:val="000000"/>
          <w:sz w:val="28"/>
        </w:rPr>
        <w:t>nic strength.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Application of phase rule to three component systems; second order phase transition.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Unit - V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Statistical Thermodynamics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</w:rPr>
        <w:t>Concept of distribution, thermodynamics probability and most probable distribution.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Ensenble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>averaging,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postulates of </w:t>
      </w:r>
      <w:r>
        <w:rPr>
          <w:rFonts w:ascii="Times New Roman" w:eastAsia="Times New Roman" w:hAnsi="Times New Roman"/>
          <w:color w:val="000000"/>
          <w:sz w:val="28"/>
        </w:rPr>
        <w:t xml:space="preserve">ensemble averaging.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>Canonical, grand canonical and micro-canonical ensembles.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Corresponding distribution laws (using Lagrange’s method of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undeteremined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>multipliers )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>. Partition functions-translation, rotational, vibrational and electronic partition functio</w:t>
      </w:r>
      <w:r>
        <w:rPr>
          <w:rFonts w:ascii="Times New Roman" w:eastAsia="Times New Roman" w:hAnsi="Times New Roman"/>
          <w:color w:val="000000"/>
          <w:sz w:val="28"/>
        </w:rPr>
        <w:t xml:space="preserve">ns.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>Calculation of thermodynamics probability in terms of partition.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Application of partition functions. Fermi-Dirac Statistics, distribution law and application to metal.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>Bose-Einstein statistics distribution Law and application to helium.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>Books Suggeste</w:t>
      </w:r>
      <w:r>
        <w:rPr>
          <w:rFonts w:ascii="Times New Roman" w:eastAsia="Times New Roman" w:hAnsi="Times New Roman"/>
          <w:b/>
          <w:color w:val="000000"/>
          <w:sz w:val="28"/>
        </w:rPr>
        <w:t xml:space="preserve">d </w:t>
      </w:r>
    </w:p>
    <w:p w:rsidR="00C1755E" w:rsidRDefault="00090388">
      <w:pPr>
        <w:widowControl w:val="0"/>
        <w:autoSpaceDE w:val="0"/>
        <w:autoSpaceDN w:val="0"/>
        <w:spacing w:after="86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1. Physical Chemistry, P.W. Atkins, ELBS. </w:t>
      </w:r>
    </w:p>
    <w:p w:rsidR="00C1755E" w:rsidRDefault="00090388">
      <w:pPr>
        <w:widowControl w:val="0"/>
        <w:autoSpaceDE w:val="0"/>
        <w:autoSpaceDN w:val="0"/>
        <w:spacing w:after="86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2. Introduction to Quantum Chemistry, A.K. Chandra.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Tata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Mc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Graw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Hill.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C1755E" w:rsidRDefault="00090388">
      <w:pPr>
        <w:widowControl w:val="0"/>
        <w:autoSpaceDE w:val="0"/>
        <w:autoSpaceDN w:val="0"/>
        <w:spacing w:after="86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3. Quantum Chemistry, Ira N. Levine, Prentice Hall. </w:t>
      </w:r>
    </w:p>
    <w:p w:rsidR="00C1755E" w:rsidRDefault="00090388">
      <w:pPr>
        <w:widowControl w:val="0"/>
        <w:autoSpaceDE w:val="0"/>
        <w:autoSpaceDN w:val="0"/>
        <w:spacing w:after="86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4.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Couison’s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Valence,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R.Mc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Weepy, ELBS. </w:t>
      </w:r>
    </w:p>
    <w:p w:rsidR="00C1755E" w:rsidRDefault="00090388">
      <w:pPr>
        <w:widowControl w:val="0"/>
        <w:autoSpaceDE w:val="0"/>
        <w:autoSpaceDN w:val="0"/>
        <w:spacing w:after="86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5. Chemical Kinetic.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K. J.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Laidler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MoGraw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>-H</w:t>
      </w:r>
      <w:r>
        <w:rPr>
          <w:rFonts w:ascii="Times New Roman" w:eastAsia="Times New Roman" w:hAnsi="Times New Roman"/>
          <w:color w:val="000000"/>
          <w:sz w:val="28"/>
        </w:rPr>
        <w:t>ill.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C1755E" w:rsidRDefault="00090388">
      <w:pPr>
        <w:widowControl w:val="0"/>
        <w:autoSpaceDE w:val="0"/>
        <w:autoSpaceDN w:val="0"/>
        <w:spacing w:after="86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6. Kinetics and Mechanism of Chemical Transformation J.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Rajaraman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and J.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Kuriacose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Mc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Milian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. </w:t>
      </w:r>
    </w:p>
    <w:p w:rsidR="00C1755E" w:rsidRDefault="00090388">
      <w:pPr>
        <w:widowControl w:val="0"/>
        <w:autoSpaceDE w:val="0"/>
        <w:autoSpaceDN w:val="0"/>
        <w:spacing w:after="86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7.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Micelies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, Theoretical and Applied Aspects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V.MOraoi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, Plenum. </w:t>
      </w:r>
    </w:p>
    <w:p w:rsidR="00C1755E" w:rsidRDefault="00090388">
      <w:pPr>
        <w:widowControl w:val="0"/>
        <w:autoSpaceDE w:val="0"/>
        <w:autoSpaceDN w:val="0"/>
        <w:spacing w:after="86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8. Modern Electrochemistry Vol. 1 and Vol.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ll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J.O.M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Bockris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and A.K.N. Reddy,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Planum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. </w:t>
      </w:r>
    </w:p>
    <w:p w:rsidR="00C1755E" w:rsidRDefault="00090388">
      <w:pPr>
        <w:widowControl w:val="0"/>
        <w:autoSpaceDE w:val="0"/>
        <w:autoSpaceDN w:val="0"/>
        <w:spacing w:after="86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9. Introduction to Polymer Science V.R.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Gowarikar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, N.V.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Vishwanathan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and J. Sridhar, Wiley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Bastern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.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10. Introduction to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Quamum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Chemistry-R.K. Prasad New Age Publication. </w:t>
      </w:r>
    </w:p>
    <w:p w:rsidR="00C1755E" w:rsidRDefault="00C1755E">
      <w:pPr>
        <w:pStyle w:val="ListParagraph1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</w:rPr>
      </w:pPr>
    </w:p>
    <w:p w:rsidR="00C1755E" w:rsidRDefault="00C1755E">
      <w:pPr>
        <w:pStyle w:val="ListParagraph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755E" w:rsidRDefault="000903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Unit-IV</w:t>
      </w:r>
    </w:p>
    <w:p w:rsidR="00C1755E" w:rsidRDefault="00C1755E">
      <w:pPr>
        <w:pStyle w:val="ListParagraph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1755E" w:rsidRDefault="00C1755E">
      <w:pPr>
        <w:pStyle w:val="ListParagraph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1755E" w:rsidRDefault="00C1755E">
      <w:pPr>
        <w:pStyle w:val="ListParagraph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1755E" w:rsidRDefault="00C1755E">
      <w:pPr>
        <w:pStyle w:val="ListParagraph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1755E" w:rsidRDefault="00C1755E">
      <w:pPr>
        <w:pStyle w:val="ListParagraph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1755E" w:rsidRDefault="00090388">
      <w:pPr>
        <w:pStyle w:val="ListParagraph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Group Theory and Spectroscopy</w:t>
      </w:r>
    </w:p>
    <w:p w:rsidR="00C1755E" w:rsidRDefault="00090388">
      <w:pPr>
        <w:pStyle w:val="ListParagraph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CHE104</w:t>
      </w:r>
    </w:p>
    <w:p w:rsidR="00C1755E" w:rsidRDefault="00C1755E">
      <w:pPr>
        <w:pStyle w:val="ListParagraph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Unit – I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Symmetry and Group theory in Chemistry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</w:rPr>
        <w:t>Symmetry elements and symmetry operation, definition of group, subgroup.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8"/>
        </w:rPr>
        <w:t>Conjugacy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relation and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classes.Point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symmetry group.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Schoenflies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symbols, representations of groups by matrices (representation for the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C</w:t>
      </w:r>
      <w:r>
        <w:rPr>
          <w:rFonts w:ascii="Times New Roman" w:eastAsia="Times New Roman" w:hAnsi="Times New Roman"/>
          <w:color w:val="000000"/>
          <w:sz w:val="20"/>
        </w:rPr>
        <w:t>n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>,C</w:t>
      </w:r>
      <w:r>
        <w:rPr>
          <w:rFonts w:ascii="Times New Roman" w:eastAsia="Times New Roman" w:hAnsi="Times New Roman"/>
          <w:color w:val="000000"/>
          <w:sz w:val="20"/>
        </w:rPr>
        <w:t>nv</w:t>
      </w:r>
      <w:r>
        <w:rPr>
          <w:rFonts w:ascii="Times New Roman" w:eastAsia="Times New Roman" w:hAnsi="Times New Roman"/>
          <w:color w:val="000000"/>
          <w:sz w:val="28"/>
        </w:rPr>
        <w:t>,</w:t>
      </w:r>
      <w:r>
        <w:rPr>
          <w:rFonts w:ascii="Times New Roman" w:eastAsia="Times New Roman" w:hAnsi="Times New Roman"/>
          <w:color w:val="000000"/>
          <w:sz w:val="28"/>
        </w:rPr>
        <w:t>C</w:t>
      </w:r>
      <w:r>
        <w:rPr>
          <w:rFonts w:ascii="Times New Roman" w:eastAsia="Times New Roman" w:hAnsi="Times New Roman"/>
          <w:color w:val="000000"/>
          <w:sz w:val="20"/>
        </w:rPr>
        <w:t>nh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, and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D</w:t>
      </w:r>
      <w:r>
        <w:rPr>
          <w:rFonts w:ascii="Times New Roman" w:eastAsia="Times New Roman" w:hAnsi="Times New Roman"/>
          <w:color w:val="000000"/>
          <w:sz w:val="20"/>
        </w:rPr>
        <w:t>nh</w:t>
      </w:r>
      <w:proofErr w:type="spellEnd"/>
      <w:r>
        <w:rPr>
          <w:rFonts w:ascii="Times New Roman" w:eastAsia="Times New Roman" w:hAnsi="Times New Roman"/>
          <w:color w:val="000000"/>
          <w:sz w:val="20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</w:rPr>
        <w:t xml:space="preserve">group to be worked out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explicity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).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>Character of a representation.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The great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orthogonality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theorem (without proof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>)and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its importance.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>Character tables and their use; spectroscopy.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Derivation of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character.table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for C</w:t>
      </w:r>
      <w:r>
        <w:rPr>
          <w:rFonts w:ascii="Times New Roman" w:eastAsia="Times New Roman" w:hAnsi="Times New Roman"/>
          <w:color w:val="000000"/>
          <w:sz w:val="20"/>
        </w:rPr>
        <w:t xml:space="preserve">2v </w:t>
      </w:r>
      <w:r>
        <w:rPr>
          <w:rFonts w:ascii="Times New Roman" w:eastAsia="Times New Roman" w:hAnsi="Times New Roman"/>
          <w:color w:val="000000"/>
          <w:sz w:val="28"/>
        </w:rPr>
        <w:t>and C</w:t>
      </w:r>
      <w:r>
        <w:rPr>
          <w:rFonts w:ascii="Times New Roman" w:eastAsia="Times New Roman" w:hAnsi="Times New Roman"/>
          <w:color w:val="000000"/>
          <w:sz w:val="20"/>
        </w:rPr>
        <w:t xml:space="preserve">3v </w:t>
      </w:r>
      <w:r>
        <w:rPr>
          <w:rFonts w:ascii="Times New Roman" w:eastAsia="Times New Roman" w:hAnsi="Times New Roman"/>
          <w:color w:val="000000"/>
          <w:sz w:val="28"/>
        </w:rPr>
        <w:t>point group Symmet</w:t>
      </w:r>
      <w:r>
        <w:rPr>
          <w:rFonts w:ascii="Times New Roman" w:eastAsia="Times New Roman" w:hAnsi="Times New Roman"/>
          <w:color w:val="000000"/>
          <w:sz w:val="28"/>
        </w:rPr>
        <w:t>ry aspects of molecular vibrations of H</w:t>
      </w:r>
      <w:r>
        <w:rPr>
          <w:rFonts w:ascii="Times New Roman" w:eastAsia="Times New Roman" w:hAnsi="Times New Roman"/>
          <w:color w:val="000000"/>
          <w:sz w:val="18"/>
        </w:rPr>
        <w:t>2</w:t>
      </w:r>
      <w:r>
        <w:rPr>
          <w:rFonts w:ascii="Times New Roman" w:eastAsia="Times New Roman" w:hAnsi="Times New Roman"/>
          <w:color w:val="000000"/>
          <w:sz w:val="28"/>
        </w:rPr>
        <w:t xml:space="preserve">0 molecule. </w:t>
      </w:r>
    </w:p>
    <w:p w:rsidR="00C1755E" w:rsidRDefault="00090388">
      <w:pPr>
        <w:widowControl w:val="0"/>
        <w:autoSpaceDE w:val="0"/>
        <w:autoSpaceDN w:val="0"/>
        <w:rPr>
          <w:rFonts w:eastAsia="Calibri"/>
          <w:color w:val="000000"/>
          <w:sz w:val="28"/>
        </w:rPr>
      </w:pPr>
      <w:r>
        <w:rPr>
          <w:rFonts w:eastAsia="Calibri"/>
          <w:b/>
          <w:color w:val="000000"/>
          <w:sz w:val="28"/>
        </w:rPr>
        <w:t xml:space="preserve">Unit - II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Microwave Spectroscopy </w:t>
      </w:r>
    </w:p>
    <w:p w:rsidR="00C1755E" w:rsidRDefault="00090388">
      <w:pPr>
        <w:widowControl w:val="0"/>
        <w:autoSpaceDE w:val="0"/>
        <w:autoSpaceDN w:val="0"/>
        <w:rPr>
          <w:rFonts w:eastAsia="Calibri"/>
          <w:color w:val="000000"/>
          <w:sz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</w:rPr>
        <w:t>Electromagnetic spectrum, Quantization of energy, Interaction of electromagnetic radiation with molecular system, Doppler broadening.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Pure rotational Spectra: </w:t>
      </w:r>
      <w:r>
        <w:rPr>
          <w:rFonts w:ascii="Times New Roman" w:eastAsia="Times New Roman" w:hAnsi="Times New Roman"/>
          <w:color w:val="000000"/>
          <w:sz w:val="28"/>
        </w:rPr>
        <w:t>Instrumentation, rigid rotator model, effect of isotopic substitution on the transition frequencies, non-rigid rotator model, Stark effect, Application of rotational spectra to the calculation of bond length of diatomic molecules</w:t>
      </w:r>
      <w:r>
        <w:rPr>
          <w:rFonts w:eastAsia="Calibri"/>
          <w:color w:val="000000"/>
          <w:sz w:val="28"/>
        </w:rPr>
        <w:t xml:space="preserve">. </w:t>
      </w:r>
    </w:p>
    <w:p w:rsidR="00C1755E" w:rsidRDefault="00C1755E">
      <w:pPr>
        <w:widowControl w:val="0"/>
        <w:autoSpaceDE w:val="0"/>
        <w:autoSpaceDN w:val="0"/>
        <w:rPr>
          <w:rFonts w:eastAsia="Calibri"/>
          <w:b/>
          <w:color w:val="000000"/>
          <w:sz w:val="28"/>
        </w:rPr>
      </w:pPr>
    </w:p>
    <w:p w:rsidR="00C1755E" w:rsidRDefault="00C1755E">
      <w:pPr>
        <w:widowControl w:val="0"/>
        <w:autoSpaceDE w:val="0"/>
        <w:autoSpaceDN w:val="0"/>
        <w:rPr>
          <w:rFonts w:eastAsia="Calibri"/>
          <w:b/>
          <w:color w:val="000000"/>
          <w:sz w:val="28"/>
        </w:rPr>
      </w:pPr>
    </w:p>
    <w:p w:rsidR="00C1755E" w:rsidRDefault="00C1755E">
      <w:pPr>
        <w:widowControl w:val="0"/>
        <w:autoSpaceDE w:val="0"/>
        <w:autoSpaceDN w:val="0"/>
        <w:rPr>
          <w:rFonts w:eastAsia="Calibri"/>
          <w:b/>
          <w:color w:val="000000"/>
          <w:sz w:val="28"/>
        </w:rPr>
      </w:pPr>
    </w:p>
    <w:p w:rsidR="00C1755E" w:rsidRDefault="00090388">
      <w:pPr>
        <w:widowControl w:val="0"/>
        <w:autoSpaceDE w:val="0"/>
        <w:autoSpaceDN w:val="0"/>
        <w:rPr>
          <w:rFonts w:eastAsia="Calibri"/>
          <w:color w:val="000000"/>
          <w:sz w:val="28"/>
        </w:rPr>
      </w:pPr>
      <w:r>
        <w:rPr>
          <w:rFonts w:eastAsia="Calibri"/>
          <w:b/>
          <w:color w:val="000000"/>
          <w:sz w:val="28"/>
        </w:rPr>
        <w:lastRenderedPageBreak/>
        <w:t xml:space="preserve">Unit - III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>Infrared-</w:t>
      </w:r>
      <w:r>
        <w:rPr>
          <w:rFonts w:ascii="Times New Roman" w:eastAsia="Times New Roman" w:hAnsi="Times New Roman"/>
          <w:b/>
          <w:color w:val="000000"/>
          <w:sz w:val="28"/>
        </w:rPr>
        <w:t xml:space="preserve">Spectroscopy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Review of linear harmonic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oscillator,Vibrational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energies of diatomic molecules, zero point energy, force constant and bond strengths;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anharmonicity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, Morse potential energy diagram, vibration-rotation spectroscopy.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P.Q.R. branches, Breakdown </w:t>
      </w:r>
      <w:r>
        <w:rPr>
          <w:rFonts w:ascii="Times New Roman" w:eastAsia="Times New Roman" w:hAnsi="Times New Roman"/>
          <w:color w:val="000000"/>
          <w:sz w:val="28"/>
        </w:rPr>
        <w:t>of Oppenheimer approximation; vibrations of polyatomic molecules.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Selection rules, normal modes of vibration, group frequencies, overtones, hot bands, factors affecting the band positions and intensities, far IR region, metal ligand vibration, normal co-or</w:t>
      </w:r>
      <w:r>
        <w:rPr>
          <w:rFonts w:ascii="Times New Roman" w:eastAsia="Times New Roman" w:hAnsi="Times New Roman"/>
          <w:color w:val="000000"/>
          <w:sz w:val="28"/>
        </w:rPr>
        <w:t xml:space="preserve">dination analysis. </w:t>
      </w:r>
    </w:p>
    <w:p w:rsidR="00C1755E" w:rsidRDefault="00090388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b/>
          <w:color w:val="000000"/>
          <w:sz w:val="28"/>
        </w:rPr>
        <w:t xml:space="preserve">Books suggested </w:t>
      </w:r>
    </w:p>
    <w:p w:rsidR="00C1755E" w:rsidRDefault="00090388">
      <w:pPr>
        <w:widowControl w:val="0"/>
        <w:autoSpaceDE w:val="0"/>
        <w:autoSpaceDN w:val="0"/>
        <w:rPr>
          <w:rFonts w:eastAsia="Calibri"/>
          <w:color w:val="000000"/>
          <w:sz w:val="28"/>
        </w:rPr>
      </w:pPr>
      <w:r>
        <w:rPr>
          <w:rFonts w:eastAsia="Calibri"/>
          <w:color w:val="000000"/>
          <w:sz w:val="28"/>
        </w:rPr>
        <w:t>1. Modern Spectroscopy, .</w:t>
      </w:r>
      <w:proofErr w:type="spellStart"/>
      <w:r>
        <w:rPr>
          <w:rFonts w:eastAsia="Calibri"/>
          <w:color w:val="000000"/>
          <w:sz w:val="28"/>
        </w:rPr>
        <w:t>l.M</w:t>
      </w:r>
      <w:proofErr w:type="spellEnd"/>
      <w:r>
        <w:rPr>
          <w:rFonts w:eastAsia="Calibri"/>
          <w:color w:val="000000"/>
          <w:sz w:val="28"/>
        </w:rPr>
        <w:t xml:space="preserve">. </w:t>
      </w:r>
      <w:proofErr w:type="spellStart"/>
      <w:r>
        <w:rPr>
          <w:rFonts w:eastAsia="Calibri"/>
          <w:color w:val="000000"/>
          <w:sz w:val="28"/>
        </w:rPr>
        <w:t>Hollas</w:t>
      </w:r>
      <w:proofErr w:type="spellEnd"/>
      <w:r>
        <w:rPr>
          <w:rFonts w:eastAsia="Calibri"/>
          <w:color w:val="000000"/>
          <w:sz w:val="28"/>
        </w:rPr>
        <w:t xml:space="preserve">, John </w:t>
      </w:r>
      <w:proofErr w:type="spellStart"/>
      <w:r>
        <w:rPr>
          <w:rFonts w:eastAsia="Calibri"/>
          <w:color w:val="000000"/>
          <w:sz w:val="28"/>
        </w:rPr>
        <w:t>Viley</w:t>
      </w:r>
      <w:proofErr w:type="spellEnd"/>
      <w:r>
        <w:rPr>
          <w:rFonts w:eastAsia="Calibri"/>
          <w:color w:val="000000"/>
          <w:sz w:val="28"/>
        </w:rPr>
        <w:t xml:space="preserve">. </w:t>
      </w:r>
    </w:p>
    <w:p w:rsidR="00C1755E" w:rsidRDefault="00090388">
      <w:pPr>
        <w:widowControl w:val="0"/>
        <w:autoSpaceDE w:val="0"/>
        <w:autoSpaceDN w:val="0"/>
        <w:rPr>
          <w:rFonts w:eastAsia="Calibri"/>
          <w:color w:val="000000"/>
          <w:sz w:val="28"/>
        </w:rPr>
      </w:pPr>
      <w:r>
        <w:rPr>
          <w:rFonts w:eastAsia="Calibri"/>
          <w:color w:val="000000"/>
          <w:sz w:val="28"/>
        </w:rPr>
        <w:t xml:space="preserve">2. Applied Electron Spectroscopy for chemical analysis d. H. </w:t>
      </w:r>
    </w:p>
    <w:p w:rsidR="00C1755E" w:rsidRDefault="00090388">
      <w:pPr>
        <w:widowControl w:val="0"/>
        <w:autoSpaceDE w:val="0"/>
        <w:autoSpaceDN w:val="0"/>
        <w:rPr>
          <w:rFonts w:eastAsia="Calibri"/>
          <w:color w:val="000000"/>
          <w:sz w:val="28"/>
        </w:rPr>
      </w:pPr>
      <w:proofErr w:type="spellStart"/>
      <w:r>
        <w:rPr>
          <w:rFonts w:eastAsia="Calibri"/>
          <w:color w:val="000000"/>
          <w:sz w:val="28"/>
        </w:rPr>
        <w:t>Windawi</w:t>
      </w:r>
      <w:proofErr w:type="spellEnd"/>
      <w:r>
        <w:rPr>
          <w:rFonts w:eastAsia="Calibri"/>
          <w:color w:val="000000"/>
          <w:sz w:val="28"/>
        </w:rPr>
        <w:t xml:space="preserve"> and FL. Ho, Wiley </w:t>
      </w:r>
      <w:proofErr w:type="spellStart"/>
      <w:r>
        <w:rPr>
          <w:rFonts w:eastAsia="Calibri"/>
          <w:color w:val="000000"/>
          <w:sz w:val="28"/>
        </w:rPr>
        <w:t>Interscience</w:t>
      </w:r>
      <w:proofErr w:type="spellEnd"/>
      <w:r>
        <w:rPr>
          <w:rFonts w:eastAsia="Calibri"/>
          <w:color w:val="000000"/>
          <w:sz w:val="28"/>
        </w:rPr>
        <w:t xml:space="preserve">. </w:t>
      </w:r>
    </w:p>
    <w:p w:rsidR="00C1755E" w:rsidRDefault="00090388">
      <w:pPr>
        <w:widowControl w:val="0"/>
        <w:autoSpaceDE w:val="0"/>
        <w:autoSpaceDN w:val="0"/>
        <w:rPr>
          <w:rFonts w:eastAsia="Calibri"/>
          <w:color w:val="000000"/>
          <w:sz w:val="28"/>
        </w:rPr>
      </w:pPr>
      <w:r>
        <w:rPr>
          <w:rFonts w:eastAsia="Calibri"/>
          <w:color w:val="000000"/>
          <w:sz w:val="28"/>
        </w:rPr>
        <w:t xml:space="preserve">3. NMR, NQR, </w:t>
      </w:r>
      <w:proofErr w:type="spellStart"/>
      <w:r>
        <w:rPr>
          <w:rFonts w:eastAsia="Calibri"/>
          <w:color w:val="000000"/>
          <w:sz w:val="28"/>
        </w:rPr>
        <w:t>EPr</w:t>
      </w:r>
      <w:proofErr w:type="spellEnd"/>
      <w:r>
        <w:rPr>
          <w:rFonts w:eastAsia="Calibri"/>
          <w:color w:val="000000"/>
          <w:sz w:val="28"/>
        </w:rPr>
        <w:t xml:space="preserve"> and Mossbauer Spectroscopy in Inorganic </w:t>
      </w:r>
    </w:p>
    <w:p w:rsidR="00C1755E" w:rsidRDefault="00090388">
      <w:pPr>
        <w:widowControl w:val="0"/>
        <w:autoSpaceDE w:val="0"/>
        <w:autoSpaceDN w:val="0"/>
        <w:rPr>
          <w:rFonts w:eastAsia="Calibri"/>
          <w:color w:val="000000"/>
          <w:sz w:val="28"/>
        </w:rPr>
      </w:pPr>
      <w:r>
        <w:rPr>
          <w:rFonts w:eastAsia="Calibri"/>
          <w:color w:val="000000"/>
          <w:sz w:val="28"/>
        </w:rPr>
        <w:t>Chemist</w:t>
      </w:r>
      <w:r>
        <w:rPr>
          <w:rFonts w:eastAsia="Calibri"/>
          <w:color w:val="000000"/>
          <w:sz w:val="28"/>
        </w:rPr>
        <w:t>ry, R</w:t>
      </w:r>
      <w:proofErr w:type="gramStart"/>
      <w:r>
        <w:rPr>
          <w:rFonts w:eastAsia="Calibri"/>
          <w:color w:val="000000"/>
          <w:sz w:val="28"/>
        </w:rPr>
        <w:t>,V</w:t>
      </w:r>
      <w:proofErr w:type="gramEnd"/>
      <w:r>
        <w:rPr>
          <w:rFonts w:eastAsia="Calibri"/>
          <w:color w:val="000000"/>
          <w:sz w:val="28"/>
        </w:rPr>
        <w:t xml:space="preserve">. Parish, Ellis Harwood. </w:t>
      </w:r>
    </w:p>
    <w:p w:rsidR="00C1755E" w:rsidRDefault="00090388">
      <w:pPr>
        <w:widowControl w:val="0"/>
        <w:autoSpaceDE w:val="0"/>
        <w:autoSpaceDN w:val="0"/>
        <w:rPr>
          <w:rFonts w:eastAsia="Calibri"/>
          <w:color w:val="000000"/>
          <w:sz w:val="28"/>
        </w:rPr>
      </w:pPr>
      <w:r>
        <w:rPr>
          <w:rFonts w:eastAsia="Calibri"/>
          <w:color w:val="000000"/>
          <w:sz w:val="28"/>
        </w:rPr>
        <w:t xml:space="preserve">4. Physical Methods in Chemistry, R.S. </w:t>
      </w:r>
      <w:proofErr w:type="spellStart"/>
      <w:r>
        <w:rPr>
          <w:rFonts w:eastAsia="Calibri"/>
          <w:color w:val="000000"/>
          <w:sz w:val="28"/>
        </w:rPr>
        <w:t>Drago</w:t>
      </w:r>
      <w:proofErr w:type="spellEnd"/>
      <w:r>
        <w:rPr>
          <w:rFonts w:eastAsia="Calibri"/>
          <w:color w:val="000000"/>
          <w:sz w:val="28"/>
        </w:rPr>
        <w:t xml:space="preserve">, Saunders College. </w:t>
      </w:r>
    </w:p>
    <w:p w:rsidR="00C1755E" w:rsidRDefault="00090388">
      <w:pPr>
        <w:widowControl w:val="0"/>
        <w:autoSpaceDE w:val="0"/>
        <w:autoSpaceDN w:val="0"/>
        <w:rPr>
          <w:rFonts w:eastAsia="Calibri"/>
          <w:color w:val="000000"/>
          <w:sz w:val="28"/>
        </w:rPr>
      </w:pPr>
      <w:r>
        <w:rPr>
          <w:rFonts w:eastAsia="Calibri"/>
          <w:color w:val="000000"/>
          <w:sz w:val="28"/>
        </w:rPr>
        <w:t xml:space="preserve">5. Chemical Applications of Group Theory, F .A. Cotton. </w:t>
      </w:r>
    </w:p>
    <w:p w:rsidR="00C1755E" w:rsidRDefault="00C1755E">
      <w:pPr>
        <w:widowControl w:val="0"/>
        <w:autoSpaceDE w:val="0"/>
        <w:autoSpaceDN w:val="0"/>
        <w:rPr>
          <w:rFonts w:ascii="Times New Roman" w:eastAsia="Times New Roman" w:hAnsi="Times New Roman"/>
          <w:color w:val="000000"/>
          <w:sz w:val="28"/>
        </w:rPr>
      </w:pPr>
    </w:p>
    <w:p w:rsidR="00C1755E" w:rsidRDefault="00C175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755E" w:rsidRDefault="00C175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755E" w:rsidRDefault="00C175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755E" w:rsidRDefault="00C175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755E" w:rsidRDefault="00C175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755E" w:rsidRDefault="00C175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755E" w:rsidRDefault="00C175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755E" w:rsidRDefault="00C175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755E" w:rsidRDefault="00C175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755E" w:rsidRDefault="0009038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CHE105</w:t>
      </w:r>
    </w:p>
    <w:p w:rsidR="00C1755E" w:rsidRDefault="00C175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755E" w:rsidRDefault="000903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(For students without </w:t>
      </w:r>
      <w:r>
        <w:rPr>
          <w:rFonts w:ascii="Times New Roman" w:hAnsi="Times New Roman"/>
          <w:sz w:val="28"/>
          <w:szCs w:val="28"/>
        </w:rPr>
        <w:t>Mathematics</w:t>
      </w:r>
      <w:r>
        <w:rPr>
          <w:rFonts w:ascii="Times New Roman" w:hAnsi="Times New Roman"/>
          <w:sz w:val="28"/>
          <w:szCs w:val="28"/>
        </w:rPr>
        <w:t xml:space="preserve"> in B.Sc.)</w:t>
      </w:r>
      <w:proofErr w:type="gramEnd"/>
    </w:p>
    <w:p w:rsidR="00C1755E" w:rsidRDefault="00C1755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Unit –I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Vectors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Vectors,</w:t>
      </w:r>
      <w:proofErr w:type="gramEnd"/>
      <w:r>
        <w:rPr>
          <w:rFonts w:ascii="Times New Roman" w:hAnsi="Times New Roman"/>
          <w:sz w:val="28"/>
          <w:szCs w:val="28"/>
        </w:rPr>
        <w:t xml:space="preserve"> dot, cross and triple products etc. gradient, divergence and curl, vector Calculus. 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Matrix Algebra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Addition and multiplication; inverse, </w:t>
      </w:r>
      <w:proofErr w:type="spellStart"/>
      <w:r>
        <w:rPr>
          <w:rFonts w:ascii="Times New Roman" w:hAnsi="Times New Roman"/>
          <w:sz w:val="28"/>
          <w:szCs w:val="28"/>
        </w:rPr>
        <w:t>adjoint</w:t>
      </w:r>
      <w:proofErr w:type="spellEnd"/>
      <w:r>
        <w:rPr>
          <w:rFonts w:ascii="Times New Roman" w:hAnsi="Times New Roman"/>
          <w:sz w:val="28"/>
          <w:szCs w:val="28"/>
        </w:rPr>
        <w:t xml:space="preserve"> and transpose of matrices.</w:t>
      </w:r>
      <w:proofErr w:type="gramEnd"/>
    </w:p>
    <w:p w:rsidR="00C1755E" w:rsidRDefault="00C1755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Unit –II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Differential Calculus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Functions, continuity and differentiabilit</w:t>
      </w:r>
      <w:r>
        <w:rPr>
          <w:rFonts w:ascii="Times New Roman" w:hAnsi="Times New Roman"/>
          <w:sz w:val="28"/>
          <w:szCs w:val="28"/>
        </w:rPr>
        <w:t xml:space="preserve">y, rules for differentiation, application of differential calculus including maxima and minima (examples related to maximally populated rotational energy levels, Bohr’s radius and most probable velocity from Maxwell’s distribution </w:t>
      </w:r>
      <w:proofErr w:type="spellStart"/>
      <w:r>
        <w:rPr>
          <w:rFonts w:ascii="Times New Roman" w:hAnsi="Times New Roman"/>
          <w:sz w:val="28"/>
          <w:szCs w:val="28"/>
        </w:rPr>
        <w:t>etc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C1755E" w:rsidRDefault="00C1755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Unit-III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Integral c</w:t>
      </w:r>
      <w:r>
        <w:rPr>
          <w:rFonts w:ascii="Times New Roman" w:hAnsi="Times New Roman"/>
          <w:b/>
          <w:bCs/>
          <w:sz w:val="28"/>
          <w:szCs w:val="28"/>
        </w:rPr>
        <w:t xml:space="preserve">alculus 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Basic rules for integration, integration by parts, partial fractions and substitution, Reduction formulae, application of integral calculus, 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Functions of several variables, partial differentiation, co-ordinate transformation (e.g. Cartesian to Sp</w:t>
      </w:r>
      <w:r>
        <w:rPr>
          <w:rFonts w:ascii="Times New Roman" w:hAnsi="Times New Roman"/>
          <w:sz w:val="28"/>
          <w:szCs w:val="28"/>
        </w:rPr>
        <w:t>herical polar).</w:t>
      </w:r>
      <w:proofErr w:type="gramEnd"/>
    </w:p>
    <w:p w:rsidR="00C1755E" w:rsidRDefault="00C1755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Unit-IV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Elementary Differential equations 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First-order and first degree differential equations, homogenous, exact and liner equations Applications to chemical </w:t>
      </w:r>
      <w:proofErr w:type="gramStart"/>
      <w:r>
        <w:rPr>
          <w:rFonts w:ascii="Times New Roman" w:hAnsi="Times New Roman"/>
          <w:sz w:val="28"/>
          <w:szCs w:val="28"/>
        </w:rPr>
        <w:t>kinetics ,</w:t>
      </w:r>
      <w:proofErr w:type="gramEnd"/>
      <w:r>
        <w:rPr>
          <w:rFonts w:ascii="Times New Roman" w:hAnsi="Times New Roman"/>
          <w:sz w:val="28"/>
          <w:szCs w:val="28"/>
        </w:rPr>
        <w:t xml:space="preserve"> Secular </w:t>
      </w:r>
      <w:proofErr w:type="spellStart"/>
      <w:r>
        <w:rPr>
          <w:rFonts w:ascii="Times New Roman" w:hAnsi="Times New Roman"/>
          <w:sz w:val="28"/>
          <w:szCs w:val="28"/>
        </w:rPr>
        <w:t>equilibria</w:t>
      </w:r>
      <w:proofErr w:type="spellEnd"/>
      <w:r>
        <w:rPr>
          <w:rFonts w:ascii="Times New Roman" w:hAnsi="Times New Roman"/>
          <w:sz w:val="28"/>
          <w:szCs w:val="28"/>
        </w:rPr>
        <w:t xml:space="preserve">, quantum chemistry </w:t>
      </w:r>
      <w:proofErr w:type="spellStart"/>
      <w:r>
        <w:rPr>
          <w:rFonts w:ascii="Times New Roman" w:hAnsi="Times New Roman"/>
          <w:sz w:val="28"/>
          <w:szCs w:val="28"/>
        </w:rPr>
        <w:t>etc</w:t>
      </w:r>
      <w:proofErr w:type="spellEnd"/>
      <w:r>
        <w:rPr>
          <w:rFonts w:ascii="Times New Roman" w:hAnsi="Times New Roman"/>
          <w:sz w:val="28"/>
          <w:szCs w:val="28"/>
        </w:rPr>
        <w:t xml:space="preserve">, second order differential </w:t>
      </w:r>
      <w:r>
        <w:rPr>
          <w:rFonts w:ascii="Times New Roman" w:hAnsi="Times New Roman"/>
          <w:sz w:val="28"/>
          <w:szCs w:val="28"/>
        </w:rPr>
        <w:t>equation and their solutions.</w:t>
      </w:r>
    </w:p>
    <w:p w:rsidR="00C1755E" w:rsidRDefault="00C1755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Unit-V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Permutation and Probability 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Permutation and combinations, probability and probability theorems average, variance root means square deviation examples from the Kinetic theory of gases etc. fitting (including least squa</w:t>
      </w:r>
      <w:r>
        <w:rPr>
          <w:rFonts w:ascii="Times New Roman" w:hAnsi="Times New Roman"/>
          <w:sz w:val="28"/>
          <w:szCs w:val="28"/>
        </w:rPr>
        <w:t xml:space="preserve">res fit </w:t>
      </w:r>
      <w:proofErr w:type="spellStart"/>
      <w:r>
        <w:rPr>
          <w:rFonts w:ascii="Times New Roman" w:hAnsi="Times New Roman"/>
          <w:sz w:val="28"/>
          <w:szCs w:val="28"/>
        </w:rPr>
        <w:t>etc</w:t>
      </w:r>
      <w:proofErr w:type="spellEnd"/>
      <w:r>
        <w:rPr>
          <w:rFonts w:ascii="Times New Roman" w:hAnsi="Times New Roman"/>
          <w:sz w:val="28"/>
          <w:szCs w:val="28"/>
        </w:rPr>
        <w:t xml:space="preserve"> with a general polynomial fit.</w:t>
      </w:r>
    </w:p>
    <w:p w:rsidR="00C1755E" w:rsidRDefault="00C1755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Book Suggested </w:t>
      </w:r>
    </w:p>
    <w:p w:rsidR="00C1755E" w:rsidRDefault="00090388">
      <w:pPr>
        <w:pStyle w:val="ListParagraph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The Chemistry Mathematics Book, E. Steiner, Oxford University press.</w:t>
      </w:r>
    </w:p>
    <w:p w:rsidR="00C1755E" w:rsidRDefault="00090388">
      <w:pPr>
        <w:pStyle w:val="ListParagraph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Mathematics for chemistry, Doggett and </w:t>
      </w:r>
      <w:proofErr w:type="spellStart"/>
      <w:r>
        <w:rPr>
          <w:rFonts w:ascii="Times New Roman" w:hAnsi="Times New Roman"/>
          <w:sz w:val="28"/>
          <w:szCs w:val="28"/>
        </w:rPr>
        <w:t>Suiclific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Logman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C1755E" w:rsidRDefault="00090388">
      <w:pPr>
        <w:pStyle w:val="ListParagraph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Mathematics for physical Chemistry: Daniels, Mc. </w:t>
      </w:r>
      <w:proofErr w:type="spellStart"/>
      <w:r>
        <w:rPr>
          <w:rFonts w:ascii="Times New Roman" w:hAnsi="Times New Roman"/>
          <w:sz w:val="28"/>
          <w:szCs w:val="28"/>
        </w:rPr>
        <w:t>Graw</w:t>
      </w:r>
      <w:proofErr w:type="spellEnd"/>
      <w:r>
        <w:rPr>
          <w:rFonts w:ascii="Times New Roman" w:hAnsi="Times New Roman"/>
          <w:sz w:val="28"/>
          <w:szCs w:val="28"/>
        </w:rPr>
        <w:t xml:space="preserve"> Hill. 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1755E" w:rsidRDefault="0009038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BIOLOG</w:t>
      </w:r>
      <w:r>
        <w:rPr>
          <w:rFonts w:ascii="Times New Roman" w:hAnsi="Times New Roman"/>
          <w:b/>
          <w:bCs/>
          <w:sz w:val="28"/>
          <w:szCs w:val="28"/>
        </w:rPr>
        <w:t>Y FOR CHEMISTS (Optional)</w:t>
      </w:r>
    </w:p>
    <w:p w:rsidR="00C1755E" w:rsidRDefault="0009038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CHE104B</w:t>
      </w:r>
    </w:p>
    <w:p w:rsidR="00C1755E" w:rsidRDefault="00C175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755E" w:rsidRDefault="000903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(For student s without Biology in B.Sc.)</w:t>
      </w:r>
      <w:proofErr w:type="gramEnd"/>
    </w:p>
    <w:p w:rsidR="00C1755E" w:rsidRDefault="00C1755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Unit –I 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Cell Structure and functions 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Structure prokaryotic and eukaryotic cells, intracellular organelles and their functions, comparison of plant and animals cells.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Over for vi</w:t>
      </w:r>
      <w:r>
        <w:rPr>
          <w:rFonts w:ascii="Times New Roman" w:hAnsi="Times New Roman"/>
          <w:sz w:val="28"/>
          <w:szCs w:val="28"/>
        </w:rPr>
        <w:t>ew and their functions, comparison of plant and animals cells.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Overview of metabolic processes- catabolism and anabolism.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ATP- the biological energy currency.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Origin of life-unique properties of carbon chemical evolution and rise of living systems.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Introdu</w:t>
      </w:r>
      <w:r>
        <w:rPr>
          <w:rFonts w:ascii="Times New Roman" w:hAnsi="Times New Roman"/>
          <w:sz w:val="28"/>
          <w:szCs w:val="28"/>
        </w:rPr>
        <w:t>ction to bio-molecules, building of bio-macromolecules.</w:t>
      </w:r>
      <w:proofErr w:type="gramEnd"/>
    </w:p>
    <w:p w:rsidR="00C1755E" w:rsidRDefault="00C1755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Unit- II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Carbohydrates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Conformation of monosaccharide’s structure and functions of important derivatives of mono-saccharides  like glycosides, </w:t>
      </w:r>
      <w:proofErr w:type="spellStart"/>
      <w:r>
        <w:rPr>
          <w:rFonts w:ascii="Times New Roman" w:hAnsi="Times New Roman"/>
          <w:sz w:val="28"/>
          <w:szCs w:val="28"/>
        </w:rPr>
        <w:t>deoxy</w:t>
      </w:r>
      <w:proofErr w:type="spellEnd"/>
      <w:r>
        <w:rPr>
          <w:rFonts w:ascii="Times New Roman" w:hAnsi="Times New Roman"/>
          <w:sz w:val="28"/>
          <w:szCs w:val="28"/>
        </w:rPr>
        <w:t xml:space="preserve"> sugars, </w:t>
      </w:r>
      <w:proofErr w:type="spellStart"/>
      <w:r>
        <w:rPr>
          <w:rFonts w:ascii="Times New Roman" w:hAnsi="Times New Roman"/>
          <w:sz w:val="28"/>
          <w:szCs w:val="28"/>
        </w:rPr>
        <w:t>myoinositol</w:t>
      </w:r>
      <w:proofErr w:type="spellEnd"/>
      <w:r>
        <w:rPr>
          <w:rFonts w:ascii="Times New Roman" w:hAnsi="Times New Roman"/>
          <w:sz w:val="28"/>
          <w:szCs w:val="28"/>
        </w:rPr>
        <w:t xml:space="preserve">,  amino sugars, N- </w:t>
      </w:r>
      <w:proofErr w:type="spellStart"/>
      <w:r>
        <w:rPr>
          <w:rFonts w:ascii="Times New Roman" w:hAnsi="Times New Roman"/>
          <w:sz w:val="28"/>
          <w:szCs w:val="28"/>
        </w:rPr>
        <w:t>acetylmuramic</w:t>
      </w:r>
      <w:proofErr w:type="spellEnd"/>
      <w:r>
        <w:rPr>
          <w:rFonts w:ascii="Times New Roman" w:hAnsi="Times New Roman"/>
          <w:sz w:val="28"/>
          <w:szCs w:val="28"/>
        </w:rPr>
        <w:t xml:space="preserve"> acid, </w:t>
      </w:r>
      <w:proofErr w:type="spellStart"/>
      <w:r>
        <w:rPr>
          <w:rFonts w:ascii="Times New Roman" w:hAnsi="Times New Roman"/>
          <w:sz w:val="28"/>
          <w:szCs w:val="28"/>
        </w:rPr>
        <w:t>sialic</w:t>
      </w:r>
      <w:proofErr w:type="spellEnd"/>
      <w:r>
        <w:rPr>
          <w:rFonts w:ascii="Times New Roman" w:hAnsi="Times New Roman"/>
          <w:sz w:val="28"/>
          <w:szCs w:val="28"/>
        </w:rPr>
        <w:t xml:space="preserve"> acid disaccharides and polysaccharides. </w:t>
      </w:r>
      <w:proofErr w:type="gramStart"/>
      <w:r>
        <w:rPr>
          <w:rFonts w:ascii="Times New Roman" w:hAnsi="Times New Roman"/>
          <w:sz w:val="28"/>
          <w:szCs w:val="28"/>
        </w:rPr>
        <w:t>Structural polysaccharides cellulose and chitin.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Storage polysaccharides-starch and glycogen.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Structure and biological functions of </w:t>
      </w:r>
      <w:proofErr w:type="spellStart"/>
      <w:r>
        <w:rPr>
          <w:rFonts w:ascii="Times New Roman" w:hAnsi="Times New Roman"/>
          <w:sz w:val="28"/>
          <w:szCs w:val="28"/>
        </w:rPr>
        <w:t>glucosminoglyscans</w:t>
      </w:r>
      <w:proofErr w:type="spellEnd"/>
      <w:r>
        <w:rPr>
          <w:rFonts w:ascii="Times New Roman" w:hAnsi="Times New Roman"/>
          <w:sz w:val="28"/>
          <w:szCs w:val="28"/>
        </w:rPr>
        <w:t xml:space="preserve"> of </w:t>
      </w:r>
      <w:proofErr w:type="spellStart"/>
      <w:r>
        <w:rPr>
          <w:rFonts w:ascii="Times New Roman" w:hAnsi="Times New Roman"/>
          <w:sz w:val="28"/>
          <w:szCs w:val="28"/>
        </w:rPr>
        <w:t>mucopolysaccharides</w:t>
      </w:r>
      <w:proofErr w:type="spellEnd"/>
      <w:r>
        <w:rPr>
          <w:rFonts w:ascii="Times New Roman" w:hAnsi="Times New Roman"/>
          <w:sz w:val="28"/>
          <w:szCs w:val="28"/>
        </w:rPr>
        <w:t xml:space="preserve"> Carbohydrates o</w:t>
      </w:r>
      <w:r>
        <w:rPr>
          <w:rFonts w:ascii="Times New Roman" w:hAnsi="Times New Roman"/>
          <w:sz w:val="28"/>
          <w:szCs w:val="28"/>
        </w:rPr>
        <w:t xml:space="preserve">f </w:t>
      </w:r>
      <w:proofErr w:type="spellStart"/>
      <w:r>
        <w:rPr>
          <w:rFonts w:ascii="Times New Roman" w:hAnsi="Times New Roman"/>
          <w:sz w:val="28"/>
          <w:szCs w:val="28"/>
        </w:rPr>
        <w:t>glycorporteins</w:t>
      </w:r>
      <w:proofErr w:type="spellEnd"/>
      <w:r>
        <w:rPr>
          <w:rFonts w:ascii="Times New Roman" w:hAnsi="Times New Roman"/>
          <w:sz w:val="28"/>
          <w:szCs w:val="28"/>
        </w:rPr>
        <w:t xml:space="preserve"> and </w:t>
      </w:r>
      <w:proofErr w:type="spellStart"/>
      <w:r>
        <w:rPr>
          <w:rFonts w:ascii="Times New Roman" w:hAnsi="Times New Roman"/>
          <w:sz w:val="28"/>
          <w:szCs w:val="28"/>
        </w:rPr>
        <w:t>gloycolipds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Role of sugars in biological recognition, Blood group substance.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Ascorbic acid.</w:t>
      </w:r>
      <w:proofErr w:type="gramEnd"/>
    </w:p>
    <w:p w:rsidR="00C1755E" w:rsidRDefault="00C1755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Unit-III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Lipid 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Fatty acids, essential fatty acids, structure and functions of </w:t>
      </w:r>
      <w:proofErr w:type="spellStart"/>
      <w:r>
        <w:rPr>
          <w:rFonts w:ascii="Times New Roman" w:hAnsi="Times New Roman"/>
          <w:sz w:val="28"/>
          <w:szCs w:val="28"/>
        </w:rPr>
        <w:t>triacylglycerols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glycerophospholipids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/>
          <w:sz w:val="28"/>
          <w:szCs w:val="28"/>
        </w:rPr>
        <w:t>Spingolipids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, cholest</w:t>
      </w:r>
      <w:r>
        <w:rPr>
          <w:rFonts w:ascii="Times New Roman" w:hAnsi="Times New Roman"/>
          <w:sz w:val="28"/>
          <w:szCs w:val="28"/>
        </w:rPr>
        <w:t xml:space="preserve">erol, bile acids, prostaglandins.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Liproproteins</w:t>
      </w:r>
      <w:proofErr w:type="spellEnd"/>
      <w:r>
        <w:rPr>
          <w:rFonts w:ascii="Times New Roman" w:hAnsi="Times New Roman"/>
          <w:sz w:val="28"/>
          <w:szCs w:val="28"/>
        </w:rPr>
        <w:t>-composition and function, role in atherosclerosis.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Properties of lipid aggregates-micelles, bilayers, liposomes and their possible biological functions.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Biological </w:t>
      </w:r>
      <w:proofErr w:type="spellStart"/>
      <w:r>
        <w:rPr>
          <w:rFonts w:ascii="Times New Roman" w:hAnsi="Times New Roman"/>
          <w:sz w:val="28"/>
          <w:szCs w:val="28"/>
        </w:rPr>
        <w:t>membrance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Fluid mosaic model of membrane </w:t>
      </w:r>
      <w:proofErr w:type="gramStart"/>
      <w:r>
        <w:rPr>
          <w:rFonts w:ascii="Times New Roman" w:hAnsi="Times New Roman"/>
          <w:sz w:val="28"/>
          <w:szCs w:val="28"/>
        </w:rPr>
        <w:t>st</w:t>
      </w:r>
      <w:r>
        <w:rPr>
          <w:rFonts w:ascii="Times New Roman" w:hAnsi="Times New Roman"/>
          <w:sz w:val="28"/>
          <w:szCs w:val="28"/>
        </w:rPr>
        <w:t>ructure 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lipid</w:t>
      </w:r>
      <w:proofErr w:type="gramEnd"/>
      <w:r>
        <w:rPr>
          <w:rFonts w:ascii="Times New Roman" w:hAnsi="Times New Roman"/>
          <w:sz w:val="28"/>
          <w:szCs w:val="28"/>
        </w:rPr>
        <w:t xml:space="preserve"> metabolism b-oxidation of fatty acids. </w:t>
      </w:r>
    </w:p>
    <w:p w:rsidR="00C1755E" w:rsidRDefault="00C1755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Unit-IV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Amino- acids, peptides and proteins 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Chemical and enzymatic hydrolysis of proteins to peptides, amino acid sequencing, Secondary 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Structure of proteins.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Force responsible for holding of </w:t>
      </w:r>
      <w:r>
        <w:rPr>
          <w:rFonts w:ascii="Times New Roman" w:hAnsi="Times New Roman"/>
          <w:sz w:val="28"/>
          <w:szCs w:val="28"/>
        </w:rPr>
        <w:t>secondary structures.</w:t>
      </w:r>
      <w:proofErr w:type="gramEnd"/>
      <w:r>
        <w:rPr>
          <w:rFonts w:ascii="Times New Roman" w:hAnsi="Times New Roman"/>
          <w:sz w:val="28"/>
          <w:szCs w:val="28"/>
        </w:rPr>
        <w:t xml:space="preserve"> A- </w:t>
      </w:r>
      <w:proofErr w:type="gramStart"/>
      <w:r>
        <w:rPr>
          <w:rFonts w:ascii="Times New Roman" w:hAnsi="Times New Roman"/>
          <w:sz w:val="28"/>
          <w:szCs w:val="28"/>
        </w:rPr>
        <w:t>helix</w:t>
      </w:r>
      <w:proofErr w:type="gramEnd"/>
      <w:r>
        <w:rPr>
          <w:rFonts w:ascii="Times New Roman" w:hAnsi="Times New Roman"/>
          <w:sz w:val="28"/>
          <w:szCs w:val="28"/>
        </w:rPr>
        <w:t>, b-</w:t>
      </w:r>
      <w:proofErr w:type="spellStart"/>
      <w:r>
        <w:rPr>
          <w:rFonts w:ascii="Times New Roman" w:hAnsi="Times New Roman"/>
          <w:sz w:val="28"/>
          <w:szCs w:val="28"/>
        </w:rPr>
        <w:t>sheetsm</w:t>
      </w:r>
      <w:proofErr w:type="spellEnd"/>
      <w:r>
        <w:rPr>
          <w:rFonts w:ascii="Times New Roman" w:hAnsi="Times New Roman"/>
          <w:sz w:val="28"/>
          <w:szCs w:val="28"/>
        </w:rPr>
        <w:t xml:space="preserve"> super secondary structure, triple helix structure of collagen. Tertiary structure of protein-folding and </w:t>
      </w:r>
      <w:proofErr w:type="spellStart"/>
      <w:r>
        <w:rPr>
          <w:rFonts w:ascii="Times New Roman" w:hAnsi="Times New Roman"/>
          <w:sz w:val="28"/>
          <w:szCs w:val="28"/>
        </w:rPr>
        <w:t>domina</w:t>
      </w:r>
      <w:proofErr w:type="spellEnd"/>
      <w:r>
        <w:rPr>
          <w:rFonts w:ascii="Times New Roman" w:hAnsi="Times New Roman"/>
          <w:sz w:val="28"/>
          <w:szCs w:val="28"/>
        </w:rPr>
        <w:t xml:space="preserve"> structure, quaternary structure. Amino acid metabolism-degradation and biosynthesis of amino </w:t>
      </w:r>
      <w:proofErr w:type="spellStart"/>
      <w:r>
        <w:rPr>
          <w:rFonts w:ascii="Times New Roman" w:hAnsi="Times New Roman"/>
          <w:sz w:val="28"/>
          <w:szCs w:val="28"/>
        </w:rPr>
        <w:t>acide</w:t>
      </w:r>
      <w:proofErr w:type="spellEnd"/>
      <w:r>
        <w:rPr>
          <w:rFonts w:ascii="Times New Roman" w:hAnsi="Times New Roman"/>
          <w:sz w:val="28"/>
          <w:szCs w:val="28"/>
        </w:rPr>
        <w:t>, se</w:t>
      </w:r>
      <w:r>
        <w:rPr>
          <w:rFonts w:ascii="Times New Roman" w:hAnsi="Times New Roman"/>
          <w:sz w:val="28"/>
          <w:szCs w:val="28"/>
        </w:rPr>
        <w:t xml:space="preserve">quence </w:t>
      </w:r>
      <w:proofErr w:type="gramStart"/>
      <w:r>
        <w:rPr>
          <w:rFonts w:ascii="Times New Roman" w:hAnsi="Times New Roman"/>
          <w:sz w:val="28"/>
          <w:szCs w:val="28"/>
        </w:rPr>
        <w:t>determination :</w:t>
      </w:r>
      <w:proofErr w:type="gramEnd"/>
      <w:r>
        <w:rPr>
          <w:rFonts w:ascii="Times New Roman" w:hAnsi="Times New Roman"/>
          <w:sz w:val="28"/>
          <w:szCs w:val="28"/>
        </w:rPr>
        <w:t xml:space="preserve"> chemical/enzymatic/mass spectral, racemization/detection. Chemistry of oxytocin and tryptophan releasing </w:t>
      </w:r>
      <w:proofErr w:type="spellStart"/>
      <w:r>
        <w:rPr>
          <w:rFonts w:ascii="Times New Roman" w:hAnsi="Times New Roman"/>
          <w:sz w:val="28"/>
          <w:szCs w:val="28"/>
        </w:rPr>
        <w:t>honrmone</w:t>
      </w:r>
      <w:proofErr w:type="spellEnd"/>
      <w:r>
        <w:rPr>
          <w:rFonts w:ascii="Times New Roman" w:hAnsi="Times New Roman"/>
          <w:sz w:val="28"/>
          <w:szCs w:val="28"/>
        </w:rPr>
        <w:t xml:space="preserve"> (TRH)</w:t>
      </w:r>
    </w:p>
    <w:p w:rsidR="00C1755E" w:rsidRDefault="00C1755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Unit V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Nucleic Acids</w:t>
      </w:r>
    </w:p>
    <w:p w:rsidR="00C1755E" w:rsidRDefault="000903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Purine and pyrimidine bases of nucleic acids, base pairing via </w:t>
      </w:r>
      <w:proofErr w:type="spellStart"/>
      <w:r>
        <w:rPr>
          <w:rFonts w:ascii="Times New Roman" w:hAnsi="Times New Roman"/>
          <w:sz w:val="28"/>
          <w:szCs w:val="28"/>
        </w:rPr>
        <w:t>Hbounding</w:t>
      </w:r>
      <w:proofErr w:type="spellEnd"/>
      <w:r>
        <w:rPr>
          <w:rFonts w:ascii="Times New Roman" w:hAnsi="Times New Roman"/>
          <w:sz w:val="28"/>
          <w:szCs w:val="28"/>
        </w:rPr>
        <w:t xml:space="preserve"> Structure of ribon</w:t>
      </w:r>
      <w:r>
        <w:rPr>
          <w:rFonts w:ascii="Times New Roman" w:hAnsi="Times New Roman"/>
          <w:sz w:val="28"/>
          <w:szCs w:val="28"/>
        </w:rPr>
        <w:t>ucleic acids (RNA) and deoxyribonucleic acid (DNA), double helix model of DNA and forces responsible for holding it, Chemical and enzymatic hydrolysis of nucleic acids . The chemical basis for heredity, and overview of replication of DNA, transcription, tr</w:t>
      </w:r>
      <w:r>
        <w:rPr>
          <w:rFonts w:ascii="Times New Roman" w:hAnsi="Times New Roman"/>
          <w:sz w:val="28"/>
          <w:szCs w:val="28"/>
        </w:rPr>
        <w:t xml:space="preserve">anslation and </w:t>
      </w:r>
      <w:proofErr w:type="gramStart"/>
      <w:r>
        <w:rPr>
          <w:rFonts w:ascii="Times New Roman" w:hAnsi="Times New Roman"/>
          <w:sz w:val="28"/>
          <w:szCs w:val="28"/>
        </w:rPr>
        <w:t>genetic  code</w:t>
      </w:r>
      <w:proofErr w:type="gramEnd"/>
      <w:r>
        <w:rPr>
          <w:rFonts w:ascii="Times New Roman" w:hAnsi="Times New Roman"/>
          <w:sz w:val="28"/>
          <w:szCs w:val="28"/>
        </w:rPr>
        <w:t xml:space="preserve">, chemicals synthesis of mono and </w:t>
      </w:r>
      <w:proofErr w:type="spellStart"/>
      <w:r>
        <w:rPr>
          <w:rFonts w:ascii="Times New Roman" w:hAnsi="Times New Roman"/>
          <w:sz w:val="28"/>
          <w:szCs w:val="28"/>
        </w:rPr>
        <w:t>trinucleoside</w:t>
      </w:r>
      <w:proofErr w:type="spellEnd"/>
    </w:p>
    <w:p w:rsidR="00C1755E" w:rsidRDefault="00C1755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1755E" w:rsidRDefault="0009038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Book Suggested </w:t>
      </w:r>
    </w:p>
    <w:p w:rsidR="00C1755E" w:rsidRDefault="000903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Principles of </w:t>
      </w:r>
      <w:proofErr w:type="gramStart"/>
      <w:r>
        <w:rPr>
          <w:rFonts w:ascii="Times New Roman" w:hAnsi="Times New Roman"/>
          <w:sz w:val="28"/>
          <w:szCs w:val="28"/>
        </w:rPr>
        <w:t>Biochemistry ,</w:t>
      </w:r>
      <w:proofErr w:type="gramEnd"/>
      <w:r>
        <w:rPr>
          <w:rFonts w:ascii="Times New Roman" w:hAnsi="Times New Roman"/>
          <w:sz w:val="28"/>
          <w:szCs w:val="28"/>
        </w:rPr>
        <w:t xml:space="preserve"> A.L. </w:t>
      </w:r>
      <w:proofErr w:type="spellStart"/>
      <w:r>
        <w:rPr>
          <w:rFonts w:ascii="Times New Roman" w:hAnsi="Times New Roman"/>
          <w:sz w:val="28"/>
          <w:szCs w:val="28"/>
        </w:rPr>
        <w:t>Lehninger</w:t>
      </w:r>
      <w:proofErr w:type="spellEnd"/>
      <w:r>
        <w:rPr>
          <w:rFonts w:ascii="Times New Roman" w:hAnsi="Times New Roman"/>
          <w:sz w:val="28"/>
          <w:szCs w:val="28"/>
        </w:rPr>
        <w:t>, Worth Publisher.</w:t>
      </w:r>
    </w:p>
    <w:p w:rsidR="00C1755E" w:rsidRDefault="000903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Biochemistry, L. </w:t>
      </w:r>
      <w:proofErr w:type="spellStart"/>
      <w:r>
        <w:rPr>
          <w:rFonts w:ascii="Times New Roman" w:hAnsi="Times New Roman"/>
          <w:sz w:val="28"/>
          <w:szCs w:val="28"/>
        </w:rPr>
        <w:t>Stryer</w:t>
      </w:r>
      <w:proofErr w:type="spellEnd"/>
      <w:r>
        <w:rPr>
          <w:rFonts w:ascii="Times New Roman" w:hAnsi="Times New Roman"/>
          <w:sz w:val="28"/>
          <w:szCs w:val="28"/>
        </w:rPr>
        <w:t xml:space="preserve">, W.H. Freeman, </w:t>
      </w:r>
    </w:p>
    <w:p w:rsidR="00C1755E" w:rsidRDefault="000903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Biochemistry, J. David </w:t>
      </w:r>
      <w:proofErr w:type="spellStart"/>
      <w:r>
        <w:rPr>
          <w:rFonts w:ascii="Times New Roman" w:hAnsi="Times New Roman"/>
          <w:sz w:val="28"/>
          <w:szCs w:val="28"/>
        </w:rPr>
        <w:t>Rawan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Neli</w:t>
      </w:r>
      <w:proofErr w:type="spellEnd"/>
      <w:r>
        <w:rPr>
          <w:rFonts w:ascii="Times New Roman" w:hAnsi="Times New Roman"/>
          <w:sz w:val="28"/>
          <w:szCs w:val="28"/>
        </w:rPr>
        <w:t>. Patterson.</w:t>
      </w:r>
    </w:p>
    <w:p w:rsidR="00C1755E" w:rsidRDefault="000903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Biolchemistry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</w:rPr>
        <w:t>oet</w:t>
      </w:r>
      <w:proofErr w:type="spellEnd"/>
      <w:r>
        <w:rPr>
          <w:rFonts w:ascii="Times New Roman" w:hAnsi="Times New Roman"/>
          <w:sz w:val="28"/>
          <w:szCs w:val="28"/>
        </w:rPr>
        <w:t xml:space="preserve"> and </w:t>
      </w:r>
      <w:proofErr w:type="spellStart"/>
      <w:r>
        <w:rPr>
          <w:rFonts w:ascii="Times New Roman" w:hAnsi="Times New Roman"/>
          <w:sz w:val="28"/>
          <w:szCs w:val="28"/>
        </w:rPr>
        <w:t>Voet</w:t>
      </w:r>
      <w:proofErr w:type="spellEnd"/>
      <w:r>
        <w:rPr>
          <w:rFonts w:ascii="Times New Roman" w:hAnsi="Times New Roman"/>
          <w:sz w:val="28"/>
          <w:szCs w:val="28"/>
        </w:rPr>
        <w:t>, John Wiley \</w:t>
      </w:r>
    </w:p>
    <w:p w:rsidR="00C1755E" w:rsidRDefault="000903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Outlines of Biochemistry E.E. Conn and P.K. </w:t>
      </w:r>
      <w:proofErr w:type="spellStart"/>
      <w:r>
        <w:rPr>
          <w:rFonts w:ascii="Times New Roman" w:hAnsi="Times New Roman"/>
          <w:sz w:val="28"/>
          <w:szCs w:val="28"/>
        </w:rPr>
        <w:t>Stumpf</w:t>
      </w:r>
      <w:proofErr w:type="spellEnd"/>
      <w:r>
        <w:rPr>
          <w:rFonts w:ascii="Times New Roman" w:hAnsi="Times New Roman"/>
          <w:sz w:val="28"/>
          <w:szCs w:val="28"/>
        </w:rPr>
        <w:t xml:space="preserve">, John Wiley </w:t>
      </w:r>
    </w:p>
    <w:p w:rsidR="00C1755E" w:rsidRDefault="00C175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1755E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388" w:rsidRDefault="00090388">
      <w:pPr>
        <w:spacing w:after="0" w:line="240" w:lineRule="auto"/>
      </w:pPr>
      <w:r>
        <w:separator/>
      </w:r>
    </w:p>
  </w:endnote>
  <w:endnote w:type="continuationSeparator" w:id="0">
    <w:p w:rsidR="00090388" w:rsidRDefault="00090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55E" w:rsidRDefault="00090388">
    <w:pPr>
      <w:pBdr>
        <w:top w:val="thinThickSmallGap" w:sz="24" w:space="1" w:color="622423"/>
      </w:pBdr>
      <w:tabs>
        <w:tab w:val="left" w:pos="1155"/>
        <w:tab w:val="center" w:pos="4680"/>
        <w:tab w:val="right" w:pos="9360"/>
      </w:tabs>
      <w:suppressAutoHyphens/>
      <w:spacing w:after="0" w:line="240" w:lineRule="auto"/>
      <w:rPr>
        <w:rFonts w:ascii="Cambria" w:eastAsia="Droid Sans Fallback" w:hAnsi="Cambria" w:cs="Calibri"/>
        <w:i/>
        <w:iCs/>
      </w:rPr>
    </w:pPr>
    <w:proofErr w:type="spellStart"/>
    <w:r>
      <w:rPr>
        <w:rFonts w:ascii="Cambria" w:eastAsia="Droid Sans Fallback" w:hAnsi="Cambria" w:cs="Calibri"/>
        <w:i/>
        <w:iCs/>
      </w:rPr>
      <w:t>Msc</w:t>
    </w:r>
    <w:proofErr w:type="spellEnd"/>
    <w:r>
      <w:rPr>
        <w:rFonts w:ascii="Cambria" w:eastAsia="Droid Sans Fallback" w:hAnsi="Cambria" w:cs="Calibri"/>
        <w:i/>
        <w:iCs/>
      </w:rPr>
      <w:t xml:space="preserve"> (Chemistry)     </w:t>
    </w:r>
    <w:r>
      <w:rPr>
        <w:rFonts w:ascii="Cambria" w:eastAsia="Droid Sans Fallback" w:hAnsi="Cambria" w:cs="Calibri"/>
        <w:i/>
        <w:iCs/>
      </w:rPr>
      <w:t xml:space="preserve">                                                                                                                                     </w:t>
    </w:r>
    <w:proofErr w:type="spellStart"/>
    <w:r>
      <w:rPr>
        <w:rFonts w:ascii="Cambria" w:eastAsia="Droid Sans Fallback" w:hAnsi="Cambria" w:cs="Calibri"/>
        <w:i/>
        <w:iCs/>
      </w:rPr>
      <w:t>wef</w:t>
    </w:r>
    <w:proofErr w:type="spellEnd"/>
    <w:r>
      <w:rPr>
        <w:rFonts w:ascii="Cambria" w:eastAsia="Droid Sans Fallback" w:hAnsi="Cambria" w:cs="Calibri"/>
        <w:i/>
        <w:iCs/>
      </w:rPr>
      <w:t xml:space="preserve"> 2015-16</w:t>
    </w:r>
  </w:p>
  <w:p w:rsidR="00C1755E" w:rsidRDefault="00C1755E">
    <w:pPr>
      <w:tabs>
        <w:tab w:val="center" w:pos="4680"/>
        <w:tab w:val="right" w:pos="9360"/>
      </w:tabs>
      <w:suppressAutoHyphens/>
      <w:spacing w:after="0" w:line="240" w:lineRule="auto"/>
      <w:rPr>
        <w:rFonts w:eastAsia="Droid Sans Fallback" w:cs="Calibri"/>
      </w:rPr>
    </w:pPr>
  </w:p>
  <w:p w:rsidR="00C1755E" w:rsidRDefault="00C175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388" w:rsidRDefault="00090388">
      <w:pPr>
        <w:spacing w:after="0" w:line="240" w:lineRule="auto"/>
      </w:pPr>
      <w:r>
        <w:separator/>
      </w:r>
    </w:p>
  </w:footnote>
  <w:footnote w:type="continuationSeparator" w:id="0">
    <w:p w:rsidR="00090388" w:rsidRDefault="00090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55E" w:rsidRDefault="00090388">
    <w:pPr>
      <w:pBdr>
        <w:bottom w:val="thickThinSmallGap" w:sz="12" w:space="1" w:color="622423"/>
      </w:pBdr>
      <w:tabs>
        <w:tab w:val="center" w:pos="4680"/>
        <w:tab w:val="center" w:pos="5400"/>
        <w:tab w:val="right" w:pos="9360"/>
        <w:tab w:val="right" w:pos="10800"/>
      </w:tabs>
      <w:suppressAutoHyphens/>
      <w:spacing w:after="0" w:line="240" w:lineRule="auto"/>
      <w:jc w:val="center"/>
      <w:rPr>
        <w:rFonts w:ascii="Cambria" w:eastAsia="Times New Roman" w:hAnsi="Cambria" w:cs="Calibri"/>
        <w:sz w:val="32"/>
        <w:szCs w:val="32"/>
      </w:rPr>
    </w:pPr>
    <w:r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>
      <w:rPr>
        <w:rFonts w:ascii="Cambria" w:eastAsia="Times New Roman" w:hAnsi="Cambria" w:cs="Calibri"/>
        <w:sz w:val="32"/>
        <w:szCs w:val="32"/>
      </w:rPr>
      <w:t>Satya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</w:t>
    </w:r>
    <w:proofErr w:type="spellStart"/>
    <w:r>
      <w:rPr>
        <w:rFonts w:ascii="Cambria" w:eastAsia="Times New Roman" w:hAnsi="Cambria" w:cs="Calibri"/>
        <w:sz w:val="32"/>
        <w:szCs w:val="32"/>
      </w:rPr>
      <w:t>Sai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>
      <w:rPr>
        <w:rFonts w:ascii="Cambria" w:eastAsia="Times New Roman" w:hAnsi="Cambria" w:cs="Calibri"/>
        <w:sz w:val="32"/>
        <w:szCs w:val="32"/>
      </w:rPr>
      <w:t>Sehore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(M.P.)</w:t>
    </w:r>
  </w:p>
  <w:p w:rsidR="00C1755E" w:rsidRDefault="00C1755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E0D27"/>
    <w:multiLevelType w:val="multilevel"/>
    <w:tmpl w:val="01FE0D2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C0CE8"/>
    <w:multiLevelType w:val="multilevel"/>
    <w:tmpl w:val="37AC0C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55E"/>
    <w:rsid w:val="00090388"/>
    <w:rsid w:val="00C125D7"/>
    <w:rsid w:val="00C1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</w:pPr>
    <w:rPr>
      <w:rFonts w:eastAsia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</w:pPr>
    <w:rPr>
      <w:rFonts w:eastAsia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2265</Words>
  <Characters>12913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Inorganic Chemistry</vt:lpstr>
    </vt:vector>
  </TitlesOfParts>
  <Company>sssutms</Company>
  <LinksUpToDate>false</LinksUpToDate>
  <CharactersWithSpaces>15148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Inorganic Chemistry</dc:title>
  <dc:creator>degree</dc:creator>
  <cp:lastModifiedBy>cse009</cp:lastModifiedBy>
  <cp:revision>2</cp:revision>
  <cp:lastPrinted>2014-07-26T06:28:00Z</cp:lastPrinted>
  <dcterms:created xsi:type="dcterms:W3CDTF">2016-01-02T08:11:00Z</dcterms:created>
  <dcterms:modified xsi:type="dcterms:W3CDTF">2016-01-02T08:11:00Z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1033-9.1.0.4674</vt:lpwstr>
  </property>
</Properties>
</file>